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69234" w14:textId="21715002" w:rsidR="004036DD" w:rsidRPr="005113BD" w:rsidRDefault="004036DD" w:rsidP="004036DD">
      <w:pPr>
        <w:ind w:firstLine="0"/>
        <w:rPr>
          <w:b/>
          <w:bCs/>
          <w:sz w:val="28"/>
          <w:szCs w:val="28"/>
        </w:rPr>
      </w:pPr>
      <w:bookmarkStart w:id="0" w:name="_GoBack"/>
      <w:bookmarkEnd w:id="0"/>
      <w:r w:rsidRPr="005113BD">
        <w:rPr>
          <w:b/>
          <w:bCs/>
          <w:sz w:val="28"/>
          <w:szCs w:val="28"/>
        </w:rPr>
        <w:t xml:space="preserve">JOB DESCRIPTION – </w:t>
      </w:r>
      <w:r w:rsidR="0012104F">
        <w:rPr>
          <w:b/>
          <w:bCs/>
          <w:sz w:val="28"/>
          <w:szCs w:val="28"/>
        </w:rPr>
        <w:t>AGM S</w:t>
      </w:r>
      <w:r w:rsidRPr="005113BD">
        <w:rPr>
          <w:b/>
          <w:bCs/>
          <w:sz w:val="28"/>
          <w:szCs w:val="28"/>
        </w:rPr>
        <w:t xml:space="preserve">ALES – </w:t>
      </w:r>
      <w:r>
        <w:rPr>
          <w:b/>
          <w:bCs/>
          <w:sz w:val="28"/>
          <w:szCs w:val="28"/>
        </w:rPr>
        <w:t>Karnataka</w:t>
      </w:r>
    </w:p>
    <w:p w14:paraId="732688B3" w14:textId="41DC4C13" w:rsidR="004036DD" w:rsidRDefault="004036DD" w:rsidP="004036DD">
      <w:pPr>
        <w:ind w:firstLine="0"/>
        <w:contextualSpacing/>
        <w:jc w:val="left"/>
      </w:pP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Job Title: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</w:t>
      </w:r>
      <w:r w:rsidR="00DC103C">
        <w:rPr>
          <w:kern w:val="0"/>
          <w14:ligatures w14:val="none"/>
        </w:rPr>
        <w:t xml:space="preserve">AGM SALES – Power Electronics </w:t>
      </w:r>
    </w:p>
    <w:p w14:paraId="78BDFD43" w14:textId="3DF46A44" w:rsidR="004036DD" w:rsidRPr="005113BD" w:rsidRDefault="004036DD" w:rsidP="004036DD">
      <w:pPr>
        <w:ind w:firstLine="0"/>
        <w:contextualSpacing/>
        <w:jc w:val="left"/>
        <w:rPr>
          <w:rFonts w:ascii="Aptos Display" w:eastAsia="Times New Roman" w:hAnsi="Aptos Display" w:cs="Times New Roman"/>
          <w:kern w:val="0"/>
          <w:lang w:eastAsia="en-IN"/>
          <w14:ligatures w14:val="none"/>
        </w:rPr>
      </w:pPr>
      <w:r w:rsidRPr="004036DD">
        <w:rPr>
          <w:b/>
          <w:bCs/>
        </w:rPr>
        <w:t>Industry</w:t>
      </w:r>
      <w:r>
        <w:t xml:space="preserve">: </w:t>
      </w:r>
      <w:r w:rsidRPr="005113BD">
        <w:rPr>
          <w:sz w:val="23"/>
          <w:szCs w:val="23"/>
        </w:rPr>
        <w:t>UPS &amp; Battery Systems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br/>
      </w: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Department: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Sales – Power Electronics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br/>
      </w: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 xml:space="preserve">Location: </w:t>
      </w:r>
      <w:r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>Bangalore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, </w:t>
      </w:r>
      <w:r>
        <w:t>Karnataka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br/>
      </w: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Qualifications: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</w:t>
      </w:r>
    </w:p>
    <w:p w14:paraId="2BA9F6D7" w14:textId="77777777" w:rsidR="004036DD" w:rsidRPr="005113BD" w:rsidRDefault="004036DD" w:rsidP="004036DD">
      <w:pPr>
        <w:ind w:firstLine="0"/>
        <w:contextualSpacing/>
        <w:jc w:val="left"/>
        <w:rPr>
          <w:rFonts w:ascii="Aptos Display" w:eastAsia="Times New Roman" w:hAnsi="Aptos Display" w:cs="Times New Roman"/>
          <w:kern w:val="0"/>
          <w:lang w:eastAsia="en-IN"/>
          <w14:ligatures w14:val="none"/>
        </w:rPr>
      </w:pP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CTC: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</w:t>
      </w:r>
      <w:r w:rsidRPr="005113BD">
        <w:t>₹18 – ₹24 LPA (Fixed + Performance Linked)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br/>
      </w: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Experience:</w:t>
      </w:r>
      <w:r w:rsidRPr="005113BD">
        <w:rPr>
          <w:rFonts w:ascii="Aptos Display" w:eastAsia="Times New Roman" w:hAnsi="Aptos Display" w:cs="Times New Roman"/>
          <w:kern w:val="0"/>
          <w:lang w:eastAsia="en-IN"/>
          <w14:ligatures w14:val="none"/>
        </w:rPr>
        <w:t xml:space="preserve"> </w:t>
      </w:r>
      <w:r w:rsidRPr="005113B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10+ years UPS sales experience</w:t>
      </w:r>
    </w:p>
    <w:p w14:paraId="326F678E" w14:textId="77777777" w:rsidR="004036DD" w:rsidRPr="005113BD" w:rsidRDefault="004036DD" w:rsidP="004036DD">
      <w:pPr>
        <w:ind w:firstLine="0"/>
        <w:contextualSpacing/>
        <w:jc w:val="left"/>
        <w:rPr>
          <w:rFonts w:ascii="Aptos Display" w:eastAsia="Times New Roman" w:hAnsi="Aptos Display" w:cs="Times New Roman"/>
          <w:kern w:val="0"/>
          <w:lang w:eastAsia="en-IN"/>
          <w14:ligatures w14:val="none"/>
        </w:rPr>
      </w:pPr>
      <w:r w:rsidRPr="005113BD">
        <w:rPr>
          <w:rFonts w:ascii="Aptos Display" w:eastAsia="Times New Roman" w:hAnsi="Aptos Display" w:cs="Times New Roman"/>
          <w:b/>
          <w:bCs/>
          <w:kern w:val="0"/>
          <w:lang w:eastAsia="en-IN"/>
          <w14:ligatures w14:val="none"/>
        </w:rPr>
        <w:t>Reporting:</w:t>
      </w:r>
      <w:r w:rsidRPr="005113BD">
        <w:t xml:space="preserve">  GM – Sales</w:t>
      </w:r>
    </w:p>
    <w:p w14:paraId="0664BB38" w14:textId="77777777" w:rsidR="005113BD" w:rsidRPr="005113BD" w:rsidRDefault="005113BD" w:rsidP="005113BD">
      <w:pPr>
        <w:rPr>
          <w:sz w:val="23"/>
          <w:szCs w:val="23"/>
        </w:rPr>
      </w:pPr>
    </w:p>
    <w:p w14:paraId="6917F66A" w14:textId="77777777" w:rsidR="004036DD" w:rsidRPr="004036DD" w:rsidRDefault="004036DD" w:rsidP="004036DD">
      <w:pPr>
        <w:ind w:firstLine="0"/>
        <w:contextualSpacing/>
        <w:jc w:val="left"/>
        <w:rPr>
          <w:rFonts w:eastAsia="Times New Roman" w:cs="Times New Roman"/>
          <w:b/>
          <w:bCs/>
          <w:kern w:val="0"/>
          <w:sz w:val="23"/>
          <w:szCs w:val="23"/>
          <w:u w:val="single"/>
          <w:lang w:eastAsia="en-IN"/>
          <w14:ligatures w14:val="none"/>
        </w:rPr>
      </w:pPr>
      <w:r w:rsidRPr="004036DD">
        <w:rPr>
          <w:rFonts w:eastAsia="Times New Roman" w:cs="Times New Roman"/>
          <w:b/>
          <w:bCs/>
          <w:kern w:val="0"/>
          <w:sz w:val="23"/>
          <w:szCs w:val="23"/>
          <w:u w:val="single"/>
          <w:lang w:eastAsia="en-IN"/>
          <w14:ligatures w14:val="none"/>
        </w:rPr>
        <w:t>Business Mandate</w:t>
      </w:r>
    </w:p>
    <w:p w14:paraId="57553A1E" w14:textId="7058464C" w:rsidR="004036DD" w:rsidRPr="004036DD" w:rsidRDefault="004036D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Current turnover (FY26 target): ₹</w:t>
      </w:r>
      <w:r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8</w:t>
      </w: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 xml:space="preserve"> Cr</w:t>
      </w:r>
    </w:p>
    <w:p w14:paraId="7BA3632B" w14:textId="616A83CE" w:rsidR="004036DD" w:rsidRDefault="004036D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 xml:space="preserve">Mandate: </w:t>
      </w:r>
      <w:r w:rsidRPr="005113BD">
        <w:rPr>
          <w:sz w:val="23"/>
          <w:szCs w:val="23"/>
        </w:rPr>
        <w:t>Scale Karnataka to ₹18–25 Cr in 24 months.</w:t>
      </w:r>
    </w:p>
    <w:p w14:paraId="65073AE0" w14:textId="77777777" w:rsidR="004036DD" w:rsidRDefault="004036DD" w:rsidP="004036DD">
      <w:pPr>
        <w:ind w:firstLine="0"/>
        <w:contextualSpacing/>
        <w:rPr>
          <w:b/>
          <w:bCs/>
          <w:sz w:val="23"/>
          <w:szCs w:val="23"/>
          <w:u w:val="single"/>
        </w:rPr>
      </w:pPr>
    </w:p>
    <w:p w14:paraId="0942D7E1" w14:textId="35930A84" w:rsidR="004036DD" w:rsidRPr="005113BD" w:rsidRDefault="004036DD" w:rsidP="004036DD">
      <w:pPr>
        <w:ind w:firstLine="0"/>
        <w:contextualSpacing/>
        <w:rPr>
          <w:b/>
          <w:bCs/>
          <w:sz w:val="23"/>
          <w:szCs w:val="23"/>
          <w:u w:val="single"/>
        </w:rPr>
      </w:pPr>
      <w:r w:rsidRPr="005113BD">
        <w:rPr>
          <w:b/>
          <w:bCs/>
          <w:sz w:val="23"/>
          <w:szCs w:val="23"/>
          <w:u w:val="single"/>
        </w:rPr>
        <w:t>Role Objective</w:t>
      </w:r>
    </w:p>
    <w:p w14:paraId="39DB853B" w14:textId="77777777" w:rsidR="004036DD" w:rsidRPr="004036DD" w:rsidRDefault="004036DD" w:rsidP="004036DD">
      <w:pPr>
        <w:ind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5113BD">
        <w:rPr>
          <w:sz w:val="23"/>
          <w:szCs w:val="23"/>
        </w:rPr>
        <w:t>Drive UPS &amp; Battery growth in Karnataka by</w:t>
      </w:r>
    </w:p>
    <w:p w14:paraId="0F0201CA" w14:textId="77777777" w:rsidR="004036DD" w:rsidRPr="004036DD" w:rsidRDefault="004036D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Expanding dealer and SI network</w:t>
      </w:r>
    </w:p>
    <w:p w14:paraId="5B0B4B84" w14:textId="77777777" w:rsidR="004036DD" w:rsidRPr="004036DD" w:rsidRDefault="004036D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Cracking Bengaluru institutional &amp; IT accounts</w:t>
      </w:r>
    </w:p>
    <w:p w14:paraId="5B5CFC70" w14:textId="77777777" w:rsidR="004036DD" w:rsidRPr="004036DD" w:rsidRDefault="004036D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Pushing higher-capacity and lithium-based solutions</w:t>
      </w:r>
    </w:p>
    <w:p w14:paraId="4CAEB8DE" w14:textId="77777777" w:rsidR="004036DD" w:rsidRDefault="004036DD" w:rsidP="004036DD">
      <w:pPr>
        <w:ind w:firstLine="0"/>
        <w:contextualSpacing/>
        <w:rPr>
          <w:b/>
          <w:bCs/>
          <w:sz w:val="23"/>
          <w:szCs w:val="23"/>
          <w:u w:val="single"/>
        </w:rPr>
      </w:pPr>
    </w:p>
    <w:p w14:paraId="64276DB4" w14:textId="14599B7D" w:rsidR="005113BD" w:rsidRPr="004036DD" w:rsidRDefault="005113BD" w:rsidP="004036DD">
      <w:pPr>
        <w:ind w:firstLine="0"/>
        <w:contextualSpacing/>
        <w:rPr>
          <w:b/>
          <w:bCs/>
          <w:sz w:val="23"/>
          <w:szCs w:val="23"/>
          <w:u w:val="single"/>
        </w:rPr>
      </w:pPr>
      <w:r w:rsidRPr="004036DD">
        <w:rPr>
          <w:b/>
          <w:bCs/>
          <w:sz w:val="23"/>
          <w:szCs w:val="23"/>
          <w:u w:val="single"/>
        </w:rPr>
        <w:t>Key Responsibilities</w:t>
      </w:r>
    </w:p>
    <w:p w14:paraId="57A87D93" w14:textId="0F64EDF9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Own Karnataka revenue targets and execution</w:t>
      </w:r>
    </w:p>
    <w:p w14:paraId="75E65733" w14:textId="2E0A25ED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Develop Bengaluru + Tier-2 city coverage</w:t>
      </w:r>
    </w:p>
    <w:p w14:paraId="20AC47D3" w14:textId="58E15AFC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Handle IT, institutional, and project sales</w:t>
      </w:r>
    </w:p>
    <w:p w14:paraId="0C4C2CB7" w14:textId="586C5860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Drive lithium and premium UPS penetration</w:t>
      </w:r>
    </w:p>
    <w:p w14:paraId="615C31C2" w14:textId="4F874B1E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Build strong visibility with key accounts</w:t>
      </w:r>
    </w:p>
    <w:p w14:paraId="432B4C4D" w14:textId="77777777" w:rsidR="004036DD" w:rsidRDefault="004036DD" w:rsidP="004036DD">
      <w:pPr>
        <w:ind w:firstLine="0"/>
        <w:rPr>
          <w:sz w:val="23"/>
          <w:szCs w:val="23"/>
        </w:rPr>
      </w:pPr>
    </w:p>
    <w:p w14:paraId="783A0450" w14:textId="77777777" w:rsidR="004036DD" w:rsidRDefault="005113BD" w:rsidP="004036DD">
      <w:pPr>
        <w:ind w:firstLine="0"/>
        <w:contextualSpacing/>
        <w:rPr>
          <w:b/>
          <w:bCs/>
          <w:sz w:val="23"/>
          <w:szCs w:val="23"/>
        </w:rPr>
      </w:pPr>
      <w:r w:rsidRPr="004036DD">
        <w:rPr>
          <w:b/>
          <w:bCs/>
          <w:sz w:val="23"/>
          <w:szCs w:val="23"/>
        </w:rPr>
        <w:t xml:space="preserve">Candidate Profile </w:t>
      </w:r>
    </w:p>
    <w:p w14:paraId="2F6DFFDC" w14:textId="38C8538C" w:rsidR="005113BD" w:rsidRPr="004036DD" w:rsidRDefault="005113BD" w:rsidP="004036DD">
      <w:pPr>
        <w:ind w:firstLine="0"/>
        <w:contextualSpacing/>
        <w:rPr>
          <w:b/>
          <w:bCs/>
          <w:sz w:val="23"/>
          <w:szCs w:val="23"/>
          <w:u w:val="single"/>
        </w:rPr>
      </w:pPr>
      <w:r w:rsidRPr="004036DD">
        <w:rPr>
          <w:sz w:val="23"/>
          <w:szCs w:val="23"/>
          <w:u w:val="single"/>
        </w:rPr>
        <w:t>Mandatory</w:t>
      </w:r>
    </w:p>
    <w:p w14:paraId="29FD77E9" w14:textId="211C9E63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10+ years UPS / power electronics sales</w:t>
      </w:r>
    </w:p>
    <w:p w14:paraId="7BEDE914" w14:textId="7A25A79D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Strong Karnataka &amp; Bengaluru market exposure</w:t>
      </w:r>
    </w:p>
    <w:p w14:paraId="71139062" w14:textId="7948C67C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Experience selling to IT / institutional clients</w:t>
      </w:r>
    </w:p>
    <w:p w14:paraId="16970401" w14:textId="30CD1F82" w:rsidR="005113BD" w:rsidRPr="004036DD" w:rsidRDefault="005113BD" w:rsidP="004036DD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 w:rsidRPr="004036DD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Proven regional leadership track record</w:t>
      </w:r>
    </w:p>
    <w:p w14:paraId="3AE3C852" w14:textId="77777777" w:rsidR="002626C6" w:rsidRDefault="002626C6" w:rsidP="002626C6">
      <w:pPr>
        <w:ind w:firstLine="0"/>
        <w:contextualSpacing/>
        <w:rPr>
          <w:sz w:val="23"/>
          <w:szCs w:val="23"/>
          <w:u w:val="single"/>
        </w:rPr>
      </w:pPr>
    </w:p>
    <w:p w14:paraId="0D5A855E" w14:textId="368C2E95" w:rsidR="005113BD" w:rsidRPr="002626C6" w:rsidRDefault="005113BD" w:rsidP="002626C6">
      <w:pPr>
        <w:ind w:firstLine="0"/>
        <w:contextualSpacing/>
        <w:rPr>
          <w:sz w:val="23"/>
          <w:szCs w:val="23"/>
          <w:u w:val="single"/>
        </w:rPr>
      </w:pPr>
      <w:r w:rsidRPr="002626C6">
        <w:rPr>
          <w:sz w:val="23"/>
          <w:szCs w:val="23"/>
          <w:u w:val="single"/>
        </w:rPr>
        <w:t>Preferred</w:t>
      </w:r>
    </w:p>
    <w:p w14:paraId="64BB1FDE" w14:textId="2DA1245A" w:rsidR="005113BD" w:rsidRPr="002626C6" w:rsidRDefault="002626C6" w:rsidP="002626C6">
      <w:pPr>
        <w:numPr>
          <w:ilvl w:val="0"/>
          <w:numId w:val="7"/>
        </w:numPr>
        <w:ind w:left="0" w:firstLine="0"/>
        <w:contextualSpacing/>
        <w:jc w:val="left"/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</w:pPr>
      <w:r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Lithium/energy</w:t>
      </w:r>
      <w:r w:rsidR="005113BD" w:rsidRPr="002626C6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 xml:space="preserve"> storage exposure</w:t>
      </w:r>
    </w:p>
    <w:p w14:paraId="79C274BE" w14:textId="47CA31FB" w:rsidR="005113BD" w:rsidRPr="005113BD" w:rsidRDefault="005113BD" w:rsidP="002626C6">
      <w:pPr>
        <w:numPr>
          <w:ilvl w:val="0"/>
          <w:numId w:val="7"/>
        </w:numPr>
        <w:ind w:left="0" w:firstLine="0"/>
        <w:contextualSpacing/>
        <w:jc w:val="left"/>
        <w:rPr>
          <w:sz w:val="23"/>
          <w:szCs w:val="23"/>
        </w:rPr>
      </w:pPr>
      <w:r w:rsidRPr="002626C6">
        <w:rPr>
          <w:rFonts w:eastAsia="Times New Roman" w:cs="Times New Roman"/>
          <w:kern w:val="0"/>
          <w:sz w:val="23"/>
          <w:szCs w:val="23"/>
          <w:lang w:eastAsia="en-IN"/>
          <w14:ligatures w14:val="none"/>
        </w:rPr>
        <w:t>Experience managing complex B2B</w:t>
      </w:r>
      <w:r w:rsidRPr="005113BD">
        <w:rPr>
          <w:sz w:val="23"/>
          <w:szCs w:val="23"/>
        </w:rPr>
        <w:t xml:space="preserve"> deals</w:t>
      </w:r>
    </w:p>
    <w:p w14:paraId="4C9A00F0" w14:textId="77777777" w:rsidR="002626C6" w:rsidRDefault="002626C6" w:rsidP="002626C6">
      <w:pPr>
        <w:ind w:firstLine="0"/>
        <w:contextualSpacing/>
        <w:rPr>
          <w:sz w:val="23"/>
          <w:szCs w:val="23"/>
          <w:u w:val="single"/>
        </w:rPr>
      </w:pPr>
    </w:p>
    <w:p w14:paraId="791DD078" w14:textId="4F88C27C" w:rsidR="005113BD" w:rsidRPr="002626C6" w:rsidRDefault="005113BD" w:rsidP="002626C6">
      <w:pPr>
        <w:ind w:firstLine="0"/>
        <w:contextualSpacing/>
        <w:rPr>
          <w:sz w:val="23"/>
          <w:szCs w:val="23"/>
          <w:u w:val="single"/>
        </w:rPr>
      </w:pPr>
      <w:r w:rsidRPr="002626C6">
        <w:rPr>
          <w:sz w:val="23"/>
          <w:szCs w:val="23"/>
          <w:u w:val="single"/>
        </w:rPr>
        <w:t>Performance Metrics</w:t>
      </w:r>
    </w:p>
    <w:p w14:paraId="07D37CE4" w14:textId="4234E97A" w:rsidR="005113BD" w:rsidRPr="002626C6" w:rsidRDefault="005113BD" w:rsidP="002626C6">
      <w:pPr>
        <w:numPr>
          <w:ilvl w:val="0"/>
          <w:numId w:val="7"/>
        </w:numPr>
        <w:ind w:left="0" w:firstLine="0"/>
        <w:contextualSpacing/>
        <w:jc w:val="left"/>
        <w:rPr>
          <w:sz w:val="23"/>
          <w:szCs w:val="23"/>
        </w:rPr>
      </w:pPr>
      <w:r w:rsidRPr="002626C6">
        <w:rPr>
          <w:sz w:val="23"/>
          <w:szCs w:val="23"/>
        </w:rPr>
        <w:t>Karnataka revenue growth</w:t>
      </w:r>
    </w:p>
    <w:p w14:paraId="576ADC84" w14:textId="457CC06C" w:rsidR="005113BD" w:rsidRPr="002626C6" w:rsidRDefault="005113BD" w:rsidP="002626C6">
      <w:pPr>
        <w:numPr>
          <w:ilvl w:val="0"/>
          <w:numId w:val="7"/>
        </w:numPr>
        <w:ind w:left="0" w:firstLine="0"/>
        <w:contextualSpacing/>
        <w:jc w:val="left"/>
        <w:rPr>
          <w:sz w:val="23"/>
          <w:szCs w:val="23"/>
        </w:rPr>
      </w:pPr>
      <w:r w:rsidRPr="002626C6">
        <w:rPr>
          <w:sz w:val="23"/>
          <w:szCs w:val="23"/>
        </w:rPr>
        <w:t>Institutional deal size</w:t>
      </w:r>
    </w:p>
    <w:p w14:paraId="399A9BCE" w14:textId="508F54DC" w:rsidR="005113BD" w:rsidRPr="002626C6" w:rsidRDefault="005113BD" w:rsidP="002626C6">
      <w:pPr>
        <w:numPr>
          <w:ilvl w:val="0"/>
          <w:numId w:val="7"/>
        </w:numPr>
        <w:ind w:left="0" w:firstLine="0"/>
        <w:contextualSpacing/>
        <w:jc w:val="left"/>
        <w:rPr>
          <w:sz w:val="23"/>
          <w:szCs w:val="23"/>
        </w:rPr>
      </w:pPr>
      <w:r w:rsidRPr="002626C6">
        <w:rPr>
          <w:sz w:val="23"/>
          <w:szCs w:val="23"/>
        </w:rPr>
        <w:t>Lithium mix %</w:t>
      </w:r>
    </w:p>
    <w:p w14:paraId="79C119D0" w14:textId="01444DCF" w:rsidR="005113BD" w:rsidRPr="002626C6" w:rsidRDefault="005113BD" w:rsidP="005113BD">
      <w:pPr>
        <w:numPr>
          <w:ilvl w:val="0"/>
          <w:numId w:val="7"/>
        </w:numPr>
        <w:ind w:left="0" w:firstLine="0"/>
        <w:contextualSpacing/>
        <w:jc w:val="left"/>
        <w:rPr>
          <w:sz w:val="23"/>
          <w:szCs w:val="23"/>
        </w:rPr>
      </w:pPr>
      <w:r w:rsidRPr="002626C6">
        <w:rPr>
          <w:sz w:val="23"/>
          <w:szCs w:val="23"/>
        </w:rPr>
        <w:t>Dealer productivity</w:t>
      </w:r>
    </w:p>
    <w:sectPr w:rsidR="005113BD" w:rsidRPr="002626C6" w:rsidSect="003F46E7">
      <w:headerReference w:type="default" r:id="rId7"/>
      <w:pgSz w:w="11906" w:h="16838"/>
      <w:pgMar w:top="1440" w:right="707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39E8D" w14:textId="77777777" w:rsidR="006813A1" w:rsidRDefault="006813A1" w:rsidP="003F46E7">
      <w:pPr>
        <w:spacing w:before="0" w:after="0"/>
      </w:pPr>
      <w:r>
        <w:separator/>
      </w:r>
    </w:p>
  </w:endnote>
  <w:endnote w:type="continuationSeparator" w:id="0">
    <w:p w14:paraId="02E94E48" w14:textId="77777777" w:rsidR="006813A1" w:rsidRDefault="006813A1" w:rsidP="003F46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35ED8" w14:textId="77777777" w:rsidR="006813A1" w:rsidRDefault="006813A1" w:rsidP="003F46E7">
      <w:pPr>
        <w:spacing w:before="0" w:after="0"/>
      </w:pPr>
      <w:r>
        <w:separator/>
      </w:r>
    </w:p>
  </w:footnote>
  <w:footnote w:type="continuationSeparator" w:id="0">
    <w:p w14:paraId="5C8B809B" w14:textId="77777777" w:rsidR="006813A1" w:rsidRDefault="006813A1" w:rsidP="003F46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7B7BD" w14:textId="4F292C8E" w:rsidR="003F46E7" w:rsidRDefault="003F46E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1CBF" wp14:editId="79935EC9">
              <wp:simplePos x="0" y="0"/>
              <wp:positionH relativeFrom="column">
                <wp:posOffset>5000017</wp:posOffset>
              </wp:positionH>
              <wp:positionV relativeFrom="paragraph">
                <wp:posOffset>-88184</wp:posOffset>
              </wp:positionV>
              <wp:extent cx="1314450" cy="495300"/>
              <wp:effectExtent l="0" t="0" r="0" b="0"/>
              <wp:wrapNone/>
              <wp:docPr id="96281034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45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DAE5D3" w14:textId="77777777" w:rsidR="003F46E7" w:rsidRDefault="003F46E7" w:rsidP="003F46E7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EA68EAC" wp14:editId="16BC417E">
                                <wp:extent cx="1118870" cy="382270"/>
                                <wp:effectExtent l="0" t="0" r="5080" b="0"/>
                                <wp:docPr id="201371988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3719882" name="Picture 201371988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870" cy="382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99F1CBF" id="Rectangle 1" o:spid="_x0000_s1026" style="position:absolute;left:0;text-align:left;margin-left:393.7pt;margin-top:-6.95pt;width:103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" filled="f" stroked="f" strokeweight="1pt">
              <v:textbox>
                <w:txbxContent>
                  <w:p w14:paraId="5DDAE5D3" w14:textId="77777777" w:rsidR="003F46E7" w:rsidRDefault="003F46E7" w:rsidP="003F46E7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A68EAC" wp14:editId="16BC417E">
                          <wp:extent cx="1118870" cy="382270"/>
                          <wp:effectExtent l="0" t="0" r="5080" b="0"/>
                          <wp:docPr id="201371988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13719882" name="Picture 201371988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870" cy="3822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2918"/>
    <w:multiLevelType w:val="hybridMultilevel"/>
    <w:tmpl w:val="74AC773C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B50465"/>
    <w:multiLevelType w:val="hybridMultilevel"/>
    <w:tmpl w:val="412802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07B40"/>
    <w:multiLevelType w:val="hybridMultilevel"/>
    <w:tmpl w:val="2C4E14CE"/>
    <w:lvl w:ilvl="0" w:tplc="D2301B26">
      <w:numFmt w:val="bullet"/>
      <w:lvlText w:val="•"/>
      <w:lvlJc w:val="left"/>
      <w:pPr>
        <w:ind w:left="1723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7500DE"/>
    <w:multiLevelType w:val="hybridMultilevel"/>
    <w:tmpl w:val="5E8EF218"/>
    <w:lvl w:ilvl="0" w:tplc="D2301B26">
      <w:numFmt w:val="bullet"/>
      <w:lvlText w:val="•"/>
      <w:lvlJc w:val="left"/>
      <w:pPr>
        <w:ind w:left="2158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">
    <w:nsid w:val="1FE3095D"/>
    <w:multiLevelType w:val="hybridMultilevel"/>
    <w:tmpl w:val="EF02B05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57494E"/>
    <w:multiLevelType w:val="hybridMultilevel"/>
    <w:tmpl w:val="11123C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16F08"/>
    <w:multiLevelType w:val="hybridMultilevel"/>
    <w:tmpl w:val="A4D6497A"/>
    <w:lvl w:ilvl="0" w:tplc="D2301B26">
      <w:numFmt w:val="bullet"/>
      <w:lvlText w:val="•"/>
      <w:lvlJc w:val="left"/>
      <w:pPr>
        <w:ind w:left="2158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>
    <w:nsid w:val="570F2ED4"/>
    <w:multiLevelType w:val="hybridMultilevel"/>
    <w:tmpl w:val="64EC0E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B73CA"/>
    <w:multiLevelType w:val="hybridMultilevel"/>
    <w:tmpl w:val="07D24F7A"/>
    <w:lvl w:ilvl="0" w:tplc="D2301B26">
      <w:numFmt w:val="bullet"/>
      <w:lvlText w:val="•"/>
      <w:lvlJc w:val="left"/>
      <w:pPr>
        <w:ind w:left="1439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>
    <w:nsid w:val="59710F0A"/>
    <w:multiLevelType w:val="hybridMultilevel"/>
    <w:tmpl w:val="3B022A54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2A064A2"/>
    <w:multiLevelType w:val="hybridMultilevel"/>
    <w:tmpl w:val="1EF635F6"/>
    <w:lvl w:ilvl="0" w:tplc="D2301B26">
      <w:numFmt w:val="bullet"/>
      <w:lvlText w:val="•"/>
      <w:lvlJc w:val="left"/>
      <w:pPr>
        <w:ind w:left="1439" w:hanging="72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BD"/>
    <w:rsid w:val="0012104F"/>
    <w:rsid w:val="00157FD8"/>
    <w:rsid w:val="002626C6"/>
    <w:rsid w:val="00394557"/>
    <w:rsid w:val="003B5ED5"/>
    <w:rsid w:val="003F46E7"/>
    <w:rsid w:val="004036DD"/>
    <w:rsid w:val="005113BD"/>
    <w:rsid w:val="006813A1"/>
    <w:rsid w:val="006C2353"/>
    <w:rsid w:val="00765EED"/>
    <w:rsid w:val="00D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35FF"/>
  <w15:chartTrackingRefBased/>
  <w15:docId w15:val="{30600B68-88C9-42ED-98CF-D6339519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Theme="minorHAnsi" w:hAnsi="Aptos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before="100" w:beforeAutospacing="1" w:after="100" w:afterAutospacing="1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6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F46E7"/>
  </w:style>
  <w:style w:type="paragraph" w:styleId="Footer">
    <w:name w:val="footer"/>
    <w:basedOn w:val="Normal"/>
    <w:link w:val="FooterChar"/>
    <w:uiPriority w:val="99"/>
    <w:unhideWhenUsed/>
    <w:rsid w:val="003F46E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Smitha</dc:creator>
  <cp:keywords/>
  <dc:description/>
  <cp:lastModifiedBy>Hykon_HR</cp:lastModifiedBy>
  <cp:revision>2</cp:revision>
  <cp:lastPrinted>2026-02-10T08:51:00Z</cp:lastPrinted>
  <dcterms:created xsi:type="dcterms:W3CDTF">2026-05-19T07:55:00Z</dcterms:created>
  <dcterms:modified xsi:type="dcterms:W3CDTF">2026-05-19T07:55:00Z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b0da3d97-35e6-454d-bafc-655922987c53</vt:lpwstr>
  </property>
</Properties>
</file>